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Quittung 5</w:t>
      </w:r>
    </w:p>
    <w:p>
      <w:pPr>
        <w:pStyle w:val="IntenseQuote"/>
      </w:pPr>
      <w:r>
        <w:t>Standardquittung für Barzahlungen.</w:t>
      </w:r>
    </w:p>
    <w:p>
      <w:pPr>
        <w:pStyle w:val="Heading2"/>
      </w:pPr>
      <w:r>
        <w:t>Details</w:t>
      </w:r>
    </w:p>
    <w:p>
      <w:r>
        <w:t>Betrag: 50 EUR</w:t>
      </w:r>
    </w:p>
    <w:p>
      <w:r>
        <w:t>Grund: Kauf von Büromaterial</w:t>
      </w:r>
    </w:p>
    <w:p>
      <w:pPr>
        <w:pStyle w:val="Heading2"/>
      </w:pPr>
      <w:r>
        <w:t>Unterschrift</w:t>
      </w:r>
    </w:p>
    <w:p>
      <w:r>
        <w:t>Name: Max Mustermann</w:t>
      </w:r>
    </w:p>
    <w:p>
      <w:r>
        <w:t>Datum: 21.01.2025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