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Schluesselanhaenger</w:t>
      </w:r>
    </w:p>
    <w:p>
      <w:pPr>
        <w:pStyle w:val="Heading1"/>
      </w:pPr>
      <w:r>
        <w:t>Einleitung</w:t>
      </w:r>
    </w:p>
    <w:p>
      <w:r>
        <w:t>Schlüsselanhänger für [Zweck].</w:t>
      </w:r>
    </w:p>
    <w:p/>
    <w:p>
      <w:pPr>
        <w:pStyle w:val="Heading1"/>
      </w:pPr>
      <w:r>
        <w:t>Details</w:t>
      </w:r>
    </w:p>
    <w:p>
      <w:r>
        <w:t>Name des Besitzers: [Name]</w:t>
        <w:br/>
        <w:t>Adresse: [Adresse]</w:t>
        <w:br/>
        <w:t>Telefonnummer: [Telefonnummer]</w:t>
      </w:r>
    </w:p>
    <w:p/>
    <w:p>
      <w:pPr>
        <w:pStyle w:val="Heading1"/>
      </w:pPr>
      <w:r>
        <w:t>Schluss</w:t>
      </w:r>
    </w:p>
    <w:p>
      <w:r>
        <w:t>Dieser Anhänger hilft, Ihren Schlüssel zu identifizieren und zurückzugeben.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