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Spielanleitung</w:t>
      </w:r>
    </w:p>
    <w:p>
      <w:pPr>
        <w:pStyle w:val="Heading1"/>
      </w:pPr>
      <w:r>
        <w:t>Einleitung</w:t>
      </w:r>
    </w:p>
    <w:p>
      <w:r>
        <w:t>Spielanleitung für [Spielname].</w:t>
      </w:r>
    </w:p>
    <w:p/>
    <w:p>
      <w:pPr>
        <w:pStyle w:val="Heading1"/>
      </w:pPr>
      <w:r>
        <w:t>Details</w:t>
      </w:r>
    </w:p>
    <w:p>
      <w:r>
        <w:t>Ziel des Spiels: [Ziel]</w:t>
        <w:br/>
        <w:t>Regeln: [Regel 1], [Regel 2], [Regel 3]</w:t>
      </w:r>
    </w:p>
    <w:p/>
    <w:p>
      <w:pPr>
        <w:pStyle w:val="Heading1"/>
      </w:pPr>
      <w:r>
        <w:t>Schluss</w:t>
      </w:r>
    </w:p>
    <w:p>
      <w:r>
        <w:t>Folgen Sie diesen Anweisungen, um das Spiel zu spielen und Spaß zu haben.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