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Stornorechnung</w:t>
      </w:r>
    </w:p>
    <w:p>
      <w:r>
        <w:t>Rechnungsnummer: 12345</w:t>
        <w:br/>
        <w:t>Storno-Grund: Falsche Lieferung</w:t>
        <w:br/>
        <w:t>Stornierte Positionen:</w:t>
        <w:br/>
        <w:t>1. Produkt A</w:t>
        <w:br/>
        <w:t>Erstattungsbetrag: 100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