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Stundenplan 2</w:t>
      </w:r>
    </w:p>
    <w:p>
      <w:pPr>
        <w:pStyle w:val="IntenseQuote"/>
      </w:pPr>
      <w:r>
        <w:t>Ein übersichtlicher Stundenplan für Schüler.</w:t>
      </w:r>
    </w:p>
    <w:p>
      <w:pPr>
        <w:pStyle w:val="Heading2"/>
      </w:pPr>
      <w:r>
        <w:t>Details</w:t>
      </w:r>
    </w:p>
    <w:p>
      <w:r>
        <w:t>Montag: Mathe, Deutsch, Sport</w:t>
      </w:r>
    </w:p>
    <w:p>
      <w:r>
        <w:t>Dienstag: Englisch, Biologie, Kunst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