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Stundenplan 3</w:t>
      </w:r>
    </w:p>
    <w:p>
      <w:pPr>
        <w:pStyle w:val="Heading1"/>
      </w:pPr>
      <w:r>
        <w:t>Einleitung</w:t>
      </w:r>
    </w:p>
    <w:p>
      <w:r>
        <w:t>Stundenplan für das [Schuljahr].</w:t>
      </w:r>
    </w:p>
    <w:p/>
    <w:p>
      <w:pPr>
        <w:pStyle w:val="Heading1"/>
      </w:pPr>
      <w:r>
        <w:t>Details</w:t>
      </w:r>
    </w:p>
    <w:p>
      <w:r>
        <w:t>Montag: [Stunde 1], [Stunde 2], [Stunde 3]</w:t>
        <w:br/>
        <w:t>Dienstag: [Stunde 1], [Stunde 2], [Stunde 3]</w:t>
      </w:r>
    </w:p>
    <w:p/>
    <w:p>
      <w:pPr>
        <w:pStyle w:val="Heading1"/>
      </w:pPr>
      <w:r>
        <w:t>Schluss</w:t>
      </w:r>
    </w:p>
    <w:p>
      <w:r>
        <w:t>Dieser Stundenplan hilft dabei, den Überblick über die Schultage zu behalten.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