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Stundenplan zum Ausfuellen 2</w:t>
      </w:r>
    </w:p>
    <w:p>
      <w:pPr>
        <w:pStyle w:val="Heading1"/>
      </w:pPr>
      <w:r>
        <w:t>Einleitung</w:t>
      </w:r>
    </w:p>
    <w:p>
      <w:r>
        <w:t>Leerer Stundenplan zum Ausfüllen für [Schuljahr].</w:t>
      </w:r>
    </w:p>
    <w:p/>
    <w:p>
      <w:pPr>
        <w:pStyle w:val="Heading1"/>
      </w:pPr>
      <w:r>
        <w:t>Details</w:t>
      </w:r>
    </w:p>
    <w:p>
      <w:r>
        <w:t>Montag: [Platz für Fächer]</w:t>
        <w:br/>
        <w:t>Dienstag: [Platz für Fächer]</w:t>
      </w:r>
    </w:p>
    <w:p/>
    <w:p>
      <w:pPr>
        <w:pStyle w:val="Heading1"/>
      </w:pPr>
      <w:r>
        <w:t>Schluss</w:t>
      </w:r>
    </w:p>
    <w:p>
      <w:r>
        <w:t>Tragen Sie die entsprechenden Fächer und Zeiten ein, um Ihren Stundenplan zu vervollständigen.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