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Tagesordnung fuer geschaeftliche Besprechung</w:t>
      </w:r>
    </w:p>
    <w:p>
      <w:pPr>
        <w:jc w:val="left"/>
      </w:pPr>
      <w:r>
        <w:rPr>
          <w:sz w:val="24"/>
        </w:rPr>
        <w:t>Tagesordnung für die geschäftliche Besprechung</w:t>
        <w:br/>
        <w:br/>
        <w:t>Datum: 25. Januar 2025, 10:00 – 12:00 Uhr</w:t>
        <w:br/>
        <w:t>Ort: Konferenzraum A</w:t>
        <w:br/>
        <w:br/>
        <w:t>1. Begrüßung und Eröffnung – 10:00 – 10:15</w:t>
        <w:br/>
        <w:t>2. Rückblick auf die letzten Projekte – 10:15 – 10:45</w:t>
        <w:br/>
        <w:t>3. Präsentation der aktuellen Zahlen – 10:45 – 11:15</w:t>
        <w:br/>
        <w:t>4. Planung der kommenden Kampagnen – 11:15 – 11:45</w:t>
        <w:br/>
        <w:t>5. Sonstiges und offene Fragen – 11:45 – 12:00</w:t>
        <w:br/>
        <w:br/>
        <w:t>Bitte bereiten Sie sich auf Ihre jeweiligen Themen vor!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