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Tischnummern</w:t>
      </w:r>
    </w:p>
    <w:p>
      <w:pPr>
        <w:pStyle w:val="Heading1"/>
      </w:pPr>
      <w:r>
        <w:t>Einleitung</w:t>
      </w:r>
    </w:p>
    <w:p>
      <w:r>
        <w:t>Tischnummern für die Hochzeit von [Brautname] und [Bräutigamname].</w:t>
      </w:r>
    </w:p>
    <w:p/>
    <w:p>
      <w:pPr>
        <w:pStyle w:val="Heading1"/>
      </w:pPr>
      <w:r>
        <w:t>Details</w:t>
      </w:r>
    </w:p>
    <w:p>
      <w:r>
        <w:t>Tischnummer 1: [Gast 1, Gast 2]</w:t>
        <w:br/>
        <w:t>Tischnummer 2: [Gast 3, Gast 4]</w:t>
      </w:r>
    </w:p>
    <w:p/>
    <w:p>
      <w:pPr>
        <w:pStyle w:val="Heading1"/>
      </w:pPr>
      <w:r>
        <w:t>Schluss</w:t>
      </w:r>
    </w:p>
    <w:p>
      <w:r>
        <w:t>Die Tischnummern helfen, Ihre Plätze auf der Hochzeit zu finden.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