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Tombola Lose</w:t>
      </w:r>
    </w:p>
    <w:p>
      <w:pPr>
        <w:pStyle w:val="Heading2"/>
      </w:pPr>
      <w:r>
        <w:t>Losnummern</w:t>
      </w:r>
    </w:p>
    <w:p>
      <w:pPr>
        <w:pStyle w:val="ListBullet"/>
      </w:pPr>
      <w:r>
        <w:t>1. Lose mit Nummern von 001 - 100</w:t>
      </w:r>
    </w:p>
    <w:p>
      <w:pPr>
        <w:pStyle w:val="Heading2"/>
      </w:pPr>
      <w:r>
        <w:t>Gewinnklassen</w:t>
      </w:r>
    </w:p>
    <w:p>
      <w:pPr>
        <w:pStyle w:val="ListBullet"/>
      </w:pPr>
      <w:r>
        <w:t>1. Hauptpreis</w:t>
      </w:r>
    </w:p>
    <w:p>
      <w:pPr>
        <w:pStyle w:val="ListBullet"/>
      </w:pPr>
      <w:r>
        <w:t>2. Trostpreise</w:t>
      </w:r>
    </w:p>
    <w:p>
      <w:pPr>
        <w:pStyle w:val="Heading2"/>
      </w:pPr>
      <w:r>
        <w:t>Regeln</w:t>
      </w:r>
    </w:p>
    <w:p>
      <w:pPr>
        <w:pStyle w:val="ListBullet"/>
      </w:pPr>
      <w:r>
        <w:t>Jedes Los nimmt an der Verlosung teil.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