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Umlaufbeschluss</w:t>
      </w:r>
    </w:p>
    <w:p>
      <w:r>
        <w:t>Umlaufbeschluss</w:t>
        <w:br/>
        <w:br/>
        <w:t>Beschluss Nr. 2025/01: Änderung der Satzung</w:t>
        <w:br/>
        <w:t>Abstimmung: Ja: 8, Nein: 2, Enthaltung: 1</w:t>
        <w:br/>
        <w:t>Der Beschluss ist hiermit angenommen.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