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Umrandung Rahmen</w:t>
      </w:r>
    </w:p>
    <w:p>
      <w:pPr>
        <w:pStyle w:val="Heading2"/>
      </w:pPr>
      <w:r>
        <w:t>Einleitung</w:t>
      </w:r>
    </w:p>
    <w:p>
      <w:r>
        <w:t>Dieses Dokument enthält ein gestaltetes Rahmenlayout.</w:t>
      </w:r>
    </w:p>
    <w:p>
      <w:pPr>
        <w:pStyle w:val="Heading2"/>
      </w:pPr>
      <w:r>
        <w:t>Inhalt</w:t>
      </w:r>
    </w:p>
    <w:p>
      <w:r>
        <w:t>Fügen Sie hier Ihren Text oder Ihre Gestaltung ein.</w:t>
      </w:r>
    </w:p>
    <w:p>
      <w:pPr>
        <w:pStyle w:val="Heading2"/>
      </w:pPr>
      <w:r>
        <w:t>Hinweise</w:t>
      </w:r>
    </w:p>
    <w:p>
      <w:r>
        <w:t>Der Rahmen kann angepasst werden.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