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Verfahrensanweisung</w:t>
      </w:r>
    </w:p>
    <w:p>
      <w:pPr>
        <w:pStyle w:val="Heading2"/>
      </w:pPr>
      <w:r>
        <w:t>Titel</w:t>
      </w:r>
    </w:p>
    <w:p>
      <w:r>
        <w:t>Verfahrensanweisung für [Prozess]</w:t>
      </w:r>
    </w:p>
    <w:p>
      <w:pPr>
        <w:pStyle w:val="Heading2"/>
      </w:pPr>
      <w:r>
        <w:t>Zweck</w:t>
      </w:r>
    </w:p>
    <w:p>
      <w:r>
        <w:t>Standardisierte Durchführung von ...</w:t>
      </w:r>
    </w:p>
    <w:p>
      <w:pPr>
        <w:pStyle w:val="Heading2"/>
      </w:pPr>
      <w:r>
        <w:t>Schritte</w:t>
      </w:r>
    </w:p>
    <w:p>
      <w:r>
        <w:t>- Schritt 1: Vorbereitung</w:t>
        <w:br/>
        <w:t>- Schritt 2: Durchführung</w:t>
        <w:br/>
        <w:t>- Schritt 3: Kontrolle</w:t>
      </w:r>
    </w:p>
    <w:p>
      <w:pPr>
        <w:pStyle w:val="Heading2"/>
      </w:pPr>
      <w:r>
        <w:t>Verantwortliche</w:t>
      </w:r>
    </w:p>
    <w:p>
      <w:r>
        <w:t>Abteilungsleitung XY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