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WEGWEISER</w:t>
        <w:br/>
        <w:br/>
        <w:t>→ Anmeldung</w:t>
        <w:br/>
        <w:t>← Cafeteria</w:t>
        <w:br/>
        <w:t>↑ Vortragsraum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