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Weihnachten_Nussknacker</w:t>
      </w:r>
    </w:p>
    <w:p>
      <w:r>
        <w:t>Weihnachten Nussknacker</w:t>
        <w:br/>
        <w:br/>
        <w:t>Dekoration zu Weihnachten: Nussknackerfigur.</w:t>
        <w:br/>
        <w:br/>
        <w:t>Details:</w:t>
        <w:br/>
        <w:t>Höhe: 25cm</w:t>
        <w:br/>
        <w:t>Material: Holz</w:t>
        <w:br/>
        <w:br/>
        <w:t>Verwendung: Weihnachtsbaum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