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Wochenplan</w:t>
      </w:r>
    </w:p>
    <w:p>
      <w:pPr>
        <w:pStyle w:val="Heading1"/>
      </w:pPr>
      <w:r>
        <w:t>Tage</w:t>
      </w:r>
    </w:p>
    <w:p>
      <w:pPr>
        <w:pStyle w:val="ListBullet"/>
      </w:pPr>
      <w:r>
        <w:t>Montag: Teammeeting um 10:00 Uhr</w:t>
      </w:r>
    </w:p>
    <w:p>
      <w:pPr>
        <w:pStyle w:val="ListBullet"/>
      </w:pPr>
      <w:r>
        <w:t>Dienstag: Projektarbeit</w:t>
      </w:r>
    </w:p>
    <w:p>
      <w:pPr>
        <w:pStyle w:val="ListBullet"/>
      </w:pPr>
      <w:r>
        <w:t>Mittwoch: Kundengespräche</w:t>
      </w:r>
    </w:p>
    <w:p>
      <w:pPr>
        <w:pStyle w:val="ListBullet"/>
      </w:pPr>
      <w:r>
        <w:t>Donnerstag: Workshop</w:t>
      </w:r>
    </w:p>
    <w:p>
      <w:pPr>
        <w:pStyle w:val="ListBullet"/>
      </w:pPr>
      <w:r>
        <w:t>Freitag: Wochenabschluss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