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Zeitachse fuer Projektplanung</w:t>
      </w:r>
    </w:p>
    <w:p>
      <w:pPr>
        <w:jc w:val="left"/>
      </w:pPr>
      <w:r>
        <w:rPr>
          <w:sz w:val="24"/>
        </w:rPr>
        <w:t>Zeitachse für Projektplanung</w:t>
        <w:br/>
        <w:br/>
        <w:t>Januar – Februar 2025:</w:t>
        <w:br/>
        <w:t>- Projektziele festlegen</w:t>
        <w:br/>
        <w:t>- Budget und Ressourcen planen</w:t>
        <w:br/>
        <w:br/>
        <w:t>März – April 2025:</w:t>
        <w:br/>
        <w:t>- Team zusammenstellen</w:t>
        <w:br/>
        <w:t>- Beginn der Projektumsetzung</w:t>
        <w:br/>
        <w:br/>
        <w:t>Mai – Juni 2025:</w:t>
        <w:br/>
        <w:t>- Evaluation der Zwischenziele</w:t>
        <w:br/>
        <w:t>- Optimierung der Prozesse</w:t>
        <w:br/>
        <w:br/>
        <w:t>Juli 2025:</w:t>
        <w:br/>
        <w:t>- Projektabschluss und Bericht erstellen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